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821"/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0"/>
        <w:gridCol w:w="3412"/>
        <w:gridCol w:w="1528"/>
        <w:gridCol w:w="3716"/>
      </w:tblGrid>
      <w:tr w:rsidR="00594474" w:rsidRPr="000000DD" w:rsidTr="00594474">
        <w:trPr>
          <w:trHeight w:val="47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0000DD">
              <w:rPr>
                <w:rFonts w:ascii="HGP創英角ｺﾞｼｯｸUB" w:eastAsia="HGP創英角ｺﾞｼｯｸUB" w:hAnsi="HGP創英角ｺﾞｼｯｸUB" w:hint="eastAsia"/>
                <w:color w:val="000000"/>
                <w:kern w:val="24"/>
                <w:sz w:val="16"/>
                <w:szCs w:val="16"/>
                <w:eastAsianLayout w:id="1913690121"/>
              </w:rPr>
              <w:t>フリガナ</w:t>
            </w:r>
          </w:p>
          <w:p w:rsidR="00594474" w:rsidRPr="000000DD" w:rsidRDefault="00594474" w:rsidP="00594474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2"/>
              </w:rPr>
              <w:t>氏　名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474" w:rsidRPr="000000DD" w:rsidRDefault="00594474" w:rsidP="00594474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hint="eastAsia"/>
                <w:color w:val="000000"/>
                <w:kern w:val="24"/>
                <w:sz w:val="28"/>
                <w:szCs w:val="28"/>
                <w:eastAsianLayout w:id="1913690123"/>
              </w:rPr>
              <w:t>職　業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4474" w:rsidRPr="000000DD" w:rsidTr="00594474">
        <w:trPr>
          <w:trHeight w:val="369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4"/>
                <w:szCs w:val="24"/>
                <w:eastAsianLayout w:id="1913690124"/>
              </w:rPr>
              <w:t>住所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4"/>
                <w:szCs w:val="24"/>
                <w:eastAsianLayout w:id="1913690125"/>
              </w:rPr>
              <w:t>(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4"/>
                <w:szCs w:val="24"/>
                <w:eastAsianLayout w:id="1913690126"/>
              </w:rPr>
              <w:t>所在地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4"/>
                <w:szCs w:val="24"/>
                <w:eastAsianLayout w:id="1913690127"/>
              </w:rPr>
              <w:t>)</w:t>
            </w:r>
          </w:p>
        </w:tc>
        <w:tc>
          <w:tcPr>
            <w:tcW w:w="8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4474" w:rsidRPr="000000DD" w:rsidTr="00594474">
        <w:trPr>
          <w:trHeight w:val="27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8"/>
              </w:rPr>
              <w:t>ＴＥＬ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hint="eastAsia"/>
                <w:color w:val="000000"/>
                <w:kern w:val="24"/>
                <w:sz w:val="28"/>
                <w:szCs w:val="28"/>
                <w:eastAsianLayout w:id="1913690112"/>
              </w:rPr>
              <w:t>ＦＡＸ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4474" w:rsidRPr="000000DD" w:rsidTr="00594474">
        <w:trPr>
          <w:trHeight w:val="7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8"/>
                <w:szCs w:val="28"/>
                <w:eastAsianLayout w:id="1913690113"/>
              </w:rPr>
              <w:t>Ｅ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8"/>
                <w:szCs w:val="28"/>
                <w:eastAsianLayout w:id="1913690114"/>
              </w:rPr>
              <w:t>‐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spacing w:val="-30"/>
                <w:kern w:val="24"/>
                <w:sz w:val="28"/>
                <w:szCs w:val="28"/>
                <w:eastAsianLayout w:id="1913690115"/>
              </w:rPr>
              <w:t>メール</w:t>
            </w:r>
          </w:p>
        </w:tc>
        <w:tc>
          <w:tcPr>
            <w:tcW w:w="8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474" w:rsidRPr="000000DD" w:rsidRDefault="00594474" w:rsidP="00594474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32"/>
                <w:szCs w:val="32"/>
                <w:eastAsianLayout w:id="1913690116"/>
              </w:rPr>
              <w:t xml:space="preserve">　　　　　　　　　　　　　　　　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17"/>
              </w:rPr>
              <w:t xml:space="preserve">　　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36"/>
                <w:szCs w:val="36"/>
                <w:eastAsianLayout w:id="1913690118"/>
              </w:rPr>
              <w:t>＠</w:t>
            </w:r>
          </w:p>
        </w:tc>
      </w:tr>
      <w:tr w:rsidR="00594474" w:rsidRPr="000000DD" w:rsidTr="00594474">
        <w:trPr>
          <w:trHeight w:val="43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16"/>
                <w:szCs w:val="16"/>
                <w:eastAsianLayout w:id="1913690119"/>
              </w:rPr>
              <w:t>フリガナ</w:t>
            </w:r>
          </w:p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0"/>
              </w:rPr>
              <w:t>勤務先</w:t>
            </w:r>
          </w:p>
        </w:tc>
        <w:tc>
          <w:tcPr>
            <w:tcW w:w="8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4474" w:rsidRPr="000000DD" w:rsidTr="00594474">
        <w:trPr>
          <w:trHeight w:val="40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1"/>
              </w:rPr>
              <w:t>部　署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2"/>
              </w:rPr>
              <w:t>役　職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4474" w:rsidRPr="000000DD" w:rsidTr="00594474">
        <w:trPr>
          <w:trHeight w:val="634"/>
        </w:trPr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8"/>
                <w:szCs w:val="28"/>
                <w:eastAsianLayout w:id="1913690123"/>
              </w:rPr>
              <w:t>会場内での展示販売の希望</w:t>
            </w:r>
          </w:p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  <w:szCs w:val="24"/>
                <w:eastAsianLayout w:id="1913690124"/>
              </w:rPr>
              <w:t>(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  <w:szCs w:val="24"/>
                <w:eastAsianLayout w:id="1913690125"/>
              </w:rPr>
              <w:t>出展料無料、先着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  <w:szCs w:val="24"/>
                <w:eastAsianLayout w:id="1913690126"/>
              </w:rPr>
              <w:t>10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  <w:szCs w:val="24"/>
                <w:eastAsianLayout w:id="1913690127"/>
              </w:rPr>
              <w:t>テーブル限定</w:t>
            </w: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  <w:szCs w:val="24"/>
                <w:eastAsianLayout w:id="191369012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00DD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32"/>
                <w:szCs w:val="32"/>
                <w:eastAsianLayout w:id="1913690112"/>
              </w:rPr>
              <w:t>有　・　無</w:t>
            </w:r>
          </w:p>
        </w:tc>
      </w:tr>
      <w:tr w:rsidR="00594474" w:rsidRPr="000000DD" w:rsidTr="00594474">
        <w:trPr>
          <w:trHeight w:val="55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B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～会場内で展示販売を希望される皆様～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/>
                <w:color w:val="000000" w:themeColor="text1"/>
                <w:kern w:val="24"/>
                <w:sz w:val="22"/>
                <w:szCs w:val="32"/>
              </w:rPr>
            </w:pP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時　 間 ： 　平成31年2月19日　10～17時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場　 所 ： 　Ｂｉｖｉキャン（藤枝市前島1-7-10）　活動交流スペース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対象品 ：　和（国産）紅茶及びその関連商品 等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出展料 ：　無料　※会場での販売代金に対する主催者への手数料等もかかりません。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 </w:t>
            </w: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 　  ※会場までの旅費や装飾、搬送費、駐車場代等は自己負担となります。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提供設備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・ 展示販売台（テーブル）・・・幅150～200cm、奥行き70～100cm、高さ70cm程度、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　イス・・・４～６脚　お客様にテーブルに座っていただき、試飲や商品説明等にご利用できます。</w:t>
            </w:r>
          </w:p>
          <w:p w:rsidR="00594474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・お湯・・・会場施設内の電気容量の都合上、給湯室に共用の電気ポット(98℃)を設置して沸騰させた</w:t>
            </w:r>
          </w:p>
          <w:p w:rsidR="00594474" w:rsidRPr="00E62DA9" w:rsidRDefault="00594474" w:rsidP="00594474">
            <w:pPr>
              <w:widowControl/>
              <w:spacing w:line="320" w:lineRule="exact"/>
              <w:ind w:firstLineChars="600" w:firstLine="1320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お湯となります。(使用する水は市販のミネラル・ウォーター(軟水)です。)</w:t>
            </w:r>
          </w:p>
          <w:p w:rsidR="00594474" w:rsidRPr="00E62DA9" w:rsidRDefault="00594474" w:rsidP="00594474">
            <w:pPr>
              <w:widowControl/>
              <w:spacing w:line="320" w:lineRule="exact"/>
              <w:ind w:firstLineChars="400" w:firstLine="880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※専用の給排水設備、ガス設備は設置できません。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　　</w:t>
            </w: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※電気機器の使用につきましては、会場内の電気容量の上限の都合、使用を制限させていた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　　 だく場合がございますので、使用器具や電力量等、事前に事務局にご相談ください。</w:t>
            </w:r>
          </w:p>
          <w:p w:rsidR="00594474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搬入準備・撤去搬出</w:t>
            </w:r>
          </w:p>
          <w:p w:rsidR="00594474" w:rsidRDefault="00594474" w:rsidP="00594474">
            <w:pPr>
              <w:widowControl/>
              <w:spacing w:line="320" w:lineRule="exact"/>
              <w:ind w:firstLineChars="200" w:firstLine="440"/>
              <w:rPr>
                <w:rFonts w:ascii="HGP創英角ｺﾞｼｯｸUB" w:eastAsia="HGP創英角ｺﾞｼｯｸUB" w:hAnsi="HGP創英角ｺﾞｼｯｸUB" w:cs="Arial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・</w:t>
            </w:r>
            <w:r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 </w:t>
            </w: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搬入準備は、9時から可能です。セミナー会場内にある受付で出展者バッジを受け取って着用し、</w:t>
            </w:r>
          </w:p>
          <w:p w:rsidR="00594474" w:rsidRDefault="00594474" w:rsidP="00594474">
            <w:pPr>
              <w:widowControl/>
              <w:spacing w:line="320" w:lineRule="exact"/>
              <w:ind w:firstLineChars="300" w:firstLine="660"/>
              <w:rPr>
                <w:rFonts w:ascii="HGP創英角ｺﾞｼｯｸUB" w:eastAsia="HGP創英角ｺﾞｼｯｸUB" w:hAnsi="HGP創英角ｺﾞｼｯｸUB" w:cs="Arial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10時20分までに準備作業を終了させてください。</w:t>
            </w:r>
          </w:p>
          <w:p w:rsidR="00594474" w:rsidRPr="00E62DA9" w:rsidRDefault="00594474" w:rsidP="00594474">
            <w:pPr>
              <w:widowControl/>
              <w:spacing w:line="320" w:lineRule="exact"/>
              <w:ind w:firstLineChars="200" w:firstLine="440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・　</w:t>
            </w:r>
            <w:r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撤去</w:t>
            </w: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搬出は18時までに行ってください。</w:t>
            </w:r>
          </w:p>
          <w:p w:rsidR="00594474" w:rsidRPr="00E62DA9" w:rsidRDefault="00594474" w:rsidP="00594474">
            <w:pPr>
              <w:pStyle w:val="a7"/>
              <w:widowControl/>
              <w:numPr>
                <w:ilvl w:val="0"/>
                <w:numId w:val="4"/>
              </w:numPr>
              <w:spacing w:line="320" w:lineRule="exact"/>
              <w:ind w:leftChars="0" w:left="697" w:hanging="262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展示販売の際に発生した茶殻等のゴミは、各自が回収してお持ち帰りください。</w:t>
            </w:r>
          </w:p>
          <w:p w:rsidR="00594474" w:rsidRPr="00E62DA9" w:rsidRDefault="00594474" w:rsidP="00594474">
            <w:pPr>
              <w:widowControl/>
              <w:spacing w:line="320" w:lineRule="exact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・車での搬入・搬出は、Bivi北西側にある搬送口で行ってください。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・搬送口への車の留め置きはできませんので、搬送口で車を停車させて速やかに荷物を下して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　いただき会場まで持ち込んだ後、車を駐車場に移動させてください。</w:t>
            </w:r>
          </w:p>
          <w:p w:rsidR="00594474" w:rsidRPr="00E62DA9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 xml:space="preserve">　　　・駐車場は、Bivi駐車場等、周辺にある有料駐車場をご利用ください。</w:t>
            </w:r>
          </w:p>
          <w:p w:rsidR="00594474" w:rsidRPr="000000DD" w:rsidRDefault="00594474" w:rsidP="00594474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32"/>
                <w:szCs w:val="32"/>
              </w:rPr>
            </w:pPr>
            <w:r w:rsidRPr="00E62DA9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2"/>
                <w:szCs w:val="32"/>
              </w:rPr>
              <w:t>■　その他　ご不明な点等がございましたら、下記問合せ先までご連絡をお願いいたします。</w:t>
            </w:r>
          </w:p>
        </w:tc>
      </w:tr>
    </w:tbl>
    <w:p w:rsidR="0093787C" w:rsidRDefault="0059447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CA492" wp14:editId="1B923651">
                <wp:simplePos x="0" y="0"/>
                <wp:positionH relativeFrom="margin">
                  <wp:posOffset>-429260</wp:posOffset>
                </wp:positionH>
                <wp:positionV relativeFrom="paragraph">
                  <wp:posOffset>-219075</wp:posOffset>
                </wp:positionV>
                <wp:extent cx="6207760" cy="706120"/>
                <wp:effectExtent l="0" t="0" r="2540" b="0"/>
                <wp:wrapNone/>
                <wp:docPr id="36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706120"/>
                        </a:xfrm>
                        <a:prstGeom prst="roundRect">
                          <a:avLst>
                            <a:gd name="adj" fmla="val 34841"/>
                          </a:avLst>
                        </a:prstGeom>
                        <a:solidFill>
                          <a:srgbClr val="C802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DA9" w:rsidRPr="000000DD" w:rsidRDefault="00E62DA9" w:rsidP="000000D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eastAsianLayout w:id="1913690883"/>
                              </w:rPr>
                              <w:t>2/19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eastAsianLayout w:id="1913690884"/>
                              </w:rPr>
                              <w:t xml:space="preserve"> 和紅茶の魅力をビジネスにつなげるセミナー</w:t>
                            </w:r>
                          </w:p>
                          <w:p w:rsidR="00E62DA9" w:rsidRPr="000000DD" w:rsidRDefault="00E62DA9" w:rsidP="000000DD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56"/>
                                <w:eastAsianLayout w:id="1913690885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t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A492" id="角丸四角形 35" o:spid="_x0000_s1026" style="position:absolute;left:0;text-align:left;margin-left:-33.8pt;margin-top:-17.25pt;width:488.8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" fillcolor="#c80202" stroked="f" strokeweight="1pt">
                <v:stroke joinstyle="miter"/>
                <v:textbox inset=",0,,0">
                  <w:txbxContent>
                    <w:p w:rsidR="00E62DA9" w:rsidRPr="000000DD" w:rsidRDefault="00E62DA9" w:rsidP="000000D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40"/>
                          <w:eastAsianLayout w:id="1913690883"/>
                        </w:rPr>
                        <w:t>2/19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40"/>
                          <w:eastAsianLayout w:id="1913690884"/>
                        </w:rPr>
                        <w:t xml:space="preserve"> 和紅茶の魅力をビジネスにつなげるセミナー</w:t>
                      </w:r>
                    </w:p>
                    <w:p w:rsidR="00E62DA9" w:rsidRPr="000000DD" w:rsidRDefault="00E62DA9" w:rsidP="000000DD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48"/>
                          <w:szCs w:val="56"/>
                          <w:eastAsianLayout w:id="1913690885"/>
                        </w:rPr>
                        <w:t>参 加 申 込 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0B71B" wp14:editId="231D4274">
                <wp:simplePos x="0" y="0"/>
                <wp:positionH relativeFrom="column">
                  <wp:posOffset>-784860</wp:posOffset>
                </wp:positionH>
                <wp:positionV relativeFrom="paragraph">
                  <wp:posOffset>-923290</wp:posOffset>
                </wp:positionV>
                <wp:extent cx="6858000" cy="657225"/>
                <wp:effectExtent l="0" t="0" r="0" b="9525"/>
                <wp:wrapNone/>
                <wp:docPr id="31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657225"/>
                        </a:xfrm>
                        <a:prstGeom prst="rect">
                          <a:avLst/>
                        </a:prstGeom>
                        <a:solidFill>
                          <a:srgbClr val="C802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DA9" w:rsidRDefault="00E62DA9" w:rsidP="000000D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ＦＡＸ：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054-253-0019　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Ｅ‐メール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：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newfoods@ric-shizuoka.or.jp</w:t>
                            </w:r>
                          </w:p>
                          <w:p w:rsidR="00E62DA9" w:rsidRDefault="00E62DA9" w:rsidP="000000DD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（公財）静岡県産業振興財団 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ﾌｰｽﾞ･ｻｲｴﾝｽｾﾝﾀｰ宛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B71B" id="_x0000_t202" coordsize="21600,21600" o:spt="202" path="m,l,21600r21600,l21600,xe">
                <v:stroke joinstyle="miter"/>
                <v:path gradientshapeok="t" o:connecttype="rect"/>
              </v:shapetype>
              <v:shape id="タイトル 4" o:spid="_x0000_s1027" type="#_x0000_t202" style="position:absolute;left:0;text-align:left;margin-left:-61.8pt;margin-top:-72.7pt;width:540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" fillcolor="#c80202" stroked="f" strokeweight="1pt">
                <v:path arrowok="t"/>
                <v:textbox>
                  <w:txbxContent>
                    <w:p w:rsidR="00E62DA9" w:rsidRDefault="00E62DA9" w:rsidP="000000D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ＦＡＸ：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054-253-0019　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Ｅ‐メール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：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newfoods@ric-shizuoka.or.jp</w:t>
                      </w:r>
                    </w:p>
                    <w:p w:rsidR="00E62DA9" w:rsidRDefault="00E62DA9" w:rsidP="000000DD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（公財）静岡県産業振興財団 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ﾌｰｽﾞ･ｻｲｴﾝｽｾﾝﾀｰ宛</w:t>
                      </w:r>
                    </w:p>
                  </w:txbxContent>
                </v:textbox>
              </v:shape>
            </w:pict>
          </mc:Fallback>
        </mc:AlternateContent>
      </w:r>
      <w:r w:rsidR="000000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5C548" wp14:editId="3D8E30BA">
                <wp:simplePos x="0" y="0"/>
                <wp:positionH relativeFrom="column">
                  <wp:posOffset>-737235</wp:posOffset>
                </wp:positionH>
                <wp:positionV relativeFrom="paragraph">
                  <wp:posOffset>8512175</wp:posOffset>
                </wp:positionV>
                <wp:extent cx="6858002" cy="561975"/>
                <wp:effectExtent l="0" t="0" r="0" b="9525"/>
                <wp:wrapNone/>
                <wp:docPr id="6152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2" cy="561975"/>
                        </a:xfrm>
                        <a:prstGeom prst="rect">
                          <a:avLst/>
                        </a:prstGeom>
                        <a:solidFill>
                          <a:srgbClr val="C802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DA9" w:rsidRDefault="00E62DA9" w:rsidP="000000DD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問合せ 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(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公財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7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)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静岡県産業振興財団　フーズ・サイエンスセンター</w:t>
                            </w:r>
                          </w:p>
                          <w:p w:rsidR="00E62DA9" w:rsidRDefault="00E62DA9" w:rsidP="000000DD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09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　　　　　　　　　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TEL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1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：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054-254-4513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E‐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ﾒｰﾙ：</w:t>
                            </w:r>
                            <w:r w:rsidRPr="000000D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eastAsianLayout w:id="19136919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newfoods@ric‐shizuoka.or.jp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C548" id="_x0000_s1028" type="#_x0000_t202" style="position:absolute;left:0;text-align:left;margin-left:-58.05pt;margin-top:670.25pt;width:540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" fillcolor="#c80202" stroked="f" strokeweight="1pt">
                <v:path arrowok="t"/>
                <v:textbox>
                  <w:txbxContent>
                    <w:p w:rsidR="00E62DA9" w:rsidRDefault="00E62DA9" w:rsidP="000000DD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問合せ 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(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公財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)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静岡県産業振興財団　フーズ・サイエンスセンター</w:t>
                      </w:r>
                    </w:p>
                    <w:p w:rsidR="00E62DA9" w:rsidRDefault="00E62DA9" w:rsidP="000000DD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0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　　　　　　　　　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TEL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1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：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054-254-4513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E‐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ﾒｰﾙ：</w:t>
                      </w:r>
                      <w:r w:rsidRPr="000000DD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32"/>
                          <w:szCs w:val="32"/>
                          <w:eastAsianLayout w:id="19136919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newfoods@ric‐shizuoka.or.jp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87C" w:rsidSect="00A4760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8E" w:rsidRDefault="007A1A8E" w:rsidP="0097721B">
      <w:r>
        <w:separator/>
      </w:r>
    </w:p>
  </w:endnote>
  <w:endnote w:type="continuationSeparator" w:id="0">
    <w:p w:rsidR="007A1A8E" w:rsidRDefault="007A1A8E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8E" w:rsidRDefault="007A1A8E" w:rsidP="0097721B">
      <w:r>
        <w:separator/>
      </w:r>
    </w:p>
  </w:footnote>
  <w:footnote w:type="continuationSeparator" w:id="0">
    <w:p w:rsidR="007A1A8E" w:rsidRDefault="007A1A8E" w:rsidP="0097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A68"/>
    <w:multiLevelType w:val="hybridMultilevel"/>
    <w:tmpl w:val="118EE410"/>
    <w:lvl w:ilvl="0" w:tplc="67BABBCC">
      <w:numFmt w:val="bullet"/>
      <w:lvlText w:val="・"/>
      <w:lvlJc w:val="left"/>
      <w:pPr>
        <w:ind w:left="795" w:hanging="360"/>
      </w:pPr>
      <w:rPr>
        <w:rFonts w:ascii="HGP創英角ｺﾞｼｯｸUB" w:eastAsia="HGP創英角ｺﾞｼｯｸUB" w:hAnsi="HGP創英角ｺﾞｼｯｸUB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2D583C8E"/>
    <w:multiLevelType w:val="hybridMultilevel"/>
    <w:tmpl w:val="BFF2586C"/>
    <w:lvl w:ilvl="0" w:tplc="0E3EE2FE">
      <w:numFmt w:val="bullet"/>
      <w:lvlText w:val="・"/>
      <w:lvlJc w:val="left"/>
      <w:pPr>
        <w:ind w:left="795" w:hanging="360"/>
      </w:pPr>
      <w:rPr>
        <w:rFonts w:ascii="HGP創英角ｺﾞｼｯｸUB" w:eastAsia="HGP創英角ｺﾞｼｯｸUB" w:hAnsi="HGP創英角ｺﾞｼｯｸUB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24A0387"/>
    <w:multiLevelType w:val="hybridMultilevel"/>
    <w:tmpl w:val="3A449270"/>
    <w:lvl w:ilvl="0" w:tplc="4E4E9DFC">
      <w:numFmt w:val="bullet"/>
      <w:lvlText w:val="・"/>
      <w:lvlJc w:val="left"/>
      <w:pPr>
        <w:ind w:left="800" w:hanging="360"/>
      </w:pPr>
      <w:rPr>
        <w:rFonts w:ascii="HGP創英角ｺﾞｼｯｸUB" w:eastAsia="HGP創英角ｺﾞｼｯｸUB" w:hAnsi="HGP創英角ｺﾞｼｯｸUB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F7D3EBE"/>
    <w:multiLevelType w:val="hybridMultilevel"/>
    <w:tmpl w:val="454E3642"/>
    <w:lvl w:ilvl="0" w:tplc="3D2A03F6">
      <w:numFmt w:val="bullet"/>
      <w:lvlText w:val="・"/>
      <w:lvlJc w:val="left"/>
      <w:pPr>
        <w:ind w:left="800" w:hanging="360"/>
      </w:pPr>
      <w:rPr>
        <w:rFonts w:ascii="HGP創英角ｺﾞｼｯｸUB" w:eastAsia="HGP創英角ｺﾞｼｯｸUB" w:hAnsi="HGP創英角ｺﾞｼｯｸUB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FD"/>
    <w:rsid w:val="000000DD"/>
    <w:rsid w:val="00594474"/>
    <w:rsid w:val="007A1A8E"/>
    <w:rsid w:val="0083629E"/>
    <w:rsid w:val="0093787C"/>
    <w:rsid w:val="0096321C"/>
    <w:rsid w:val="0097721B"/>
    <w:rsid w:val="009D5A2E"/>
    <w:rsid w:val="00A4760C"/>
    <w:rsid w:val="00AB7A31"/>
    <w:rsid w:val="00AC289B"/>
    <w:rsid w:val="00B8314C"/>
    <w:rsid w:val="00DA01FD"/>
    <w:rsid w:val="00DE07CE"/>
    <w:rsid w:val="00E62DA9"/>
    <w:rsid w:val="00E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D2948-23AC-4841-ADC6-DC6CED32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  <w:style w:type="paragraph" w:styleId="Web">
    <w:name w:val="Normal (Web)"/>
    <w:basedOn w:val="a"/>
    <w:uiPriority w:val="99"/>
    <w:semiHidden/>
    <w:unhideWhenUsed/>
    <w:rsid w:val="00000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2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warashina</cp:lastModifiedBy>
  <cp:revision>2</cp:revision>
  <cp:lastPrinted>2018-12-07T08:56:00Z</cp:lastPrinted>
  <dcterms:created xsi:type="dcterms:W3CDTF">2019-02-01T17:45:00Z</dcterms:created>
  <dcterms:modified xsi:type="dcterms:W3CDTF">2019-02-01T17:45:00Z</dcterms:modified>
</cp:coreProperties>
</file>